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1B" w:rsidRPr="00D27186" w:rsidRDefault="00AD0664" w:rsidP="00AD066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27186">
        <w:rPr>
          <w:rFonts w:ascii="Arial" w:hAnsi="Arial" w:cs="Arial"/>
          <w:b/>
          <w:sz w:val="24"/>
          <w:szCs w:val="24"/>
        </w:rPr>
        <w:t>Guía n°2: lenguaje y comunicación</w:t>
      </w:r>
    </w:p>
    <w:p w:rsidR="00AD0664" w:rsidRPr="00D27186" w:rsidRDefault="00AD0664" w:rsidP="00AD0664">
      <w:pPr>
        <w:jc w:val="center"/>
        <w:rPr>
          <w:rFonts w:ascii="Arial" w:hAnsi="Arial" w:cs="Arial"/>
          <w:b/>
          <w:sz w:val="24"/>
          <w:szCs w:val="24"/>
        </w:rPr>
      </w:pPr>
      <w:r w:rsidRPr="00D27186">
        <w:rPr>
          <w:rFonts w:ascii="Arial" w:hAnsi="Arial" w:cs="Arial"/>
          <w:b/>
          <w:sz w:val="24"/>
          <w:szCs w:val="24"/>
        </w:rPr>
        <w:t xml:space="preserve">Unidad 1: tradición y cambio </w:t>
      </w:r>
    </w:p>
    <w:p w:rsidR="00AD0664" w:rsidRPr="00D27186" w:rsidRDefault="00AD0664">
      <w:pPr>
        <w:rPr>
          <w:rFonts w:ascii="Arial" w:hAnsi="Arial" w:cs="Arial"/>
          <w:b/>
          <w:color w:val="1A1A1A"/>
          <w:sz w:val="24"/>
          <w:szCs w:val="24"/>
        </w:rPr>
      </w:pPr>
      <w:r w:rsidRPr="00D27186">
        <w:rPr>
          <w:rFonts w:ascii="Arial" w:hAnsi="Arial" w:cs="Arial"/>
          <w:b/>
          <w:bCs/>
          <w:color w:val="1A1A1A"/>
          <w:sz w:val="24"/>
          <w:szCs w:val="24"/>
        </w:rPr>
        <w:t xml:space="preserve">AE 01 </w:t>
      </w:r>
      <w:r w:rsidRPr="00D27186">
        <w:rPr>
          <w:rFonts w:ascii="Arial" w:hAnsi="Arial" w:cs="Arial"/>
          <w:b/>
          <w:color w:val="1A1A1A"/>
          <w:sz w:val="24"/>
          <w:szCs w:val="24"/>
        </w:rPr>
        <w:t>Analizar e interpretar</w:t>
      </w:r>
      <w:r w:rsidRPr="00D27186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D27186">
        <w:rPr>
          <w:rFonts w:ascii="Arial" w:hAnsi="Arial" w:cs="Arial"/>
          <w:b/>
          <w:color w:val="1A1A1A"/>
          <w:sz w:val="24"/>
          <w:szCs w:val="24"/>
        </w:rPr>
        <w:t>textos literarios de carácter</w:t>
      </w:r>
      <w:r w:rsidRPr="00D27186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D27186">
        <w:rPr>
          <w:rFonts w:ascii="Arial" w:hAnsi="Arial" w:cs="Arial"/>
          <w:b/>
          <w:color w:val="1A1A1A"/>
          <w:sz w:val="24"/>
          <w:szCs w:val="24"/>
        </w:rPr>
        <w:t>reflexivo-argumentativo</w:t>
      </w:r>
      <w:r w:rsidRPr="00D27186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D27186">
        <w:rPr>
          <w:rFonts w:ascii="Arial" w:hAnsi="Arial" w:cs="Arial"/>
          <w:b/>
          <w:color w:val="1A1A1A"/>
          <w:sz w:val="24"/>
          <w:szCs w:val="24"/>
        </w:rPr>
        <w:t>(ensayos, crónicas de opinión,</w:t>
      </w:r>
      <w:r w:rsidRPr="00D27186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D27186">
        <w:rPr>
          <w:rFonts w:ascii="Arial" w:hAnsi="Arial" w:cs="Arial"/>
          <w:b/>
          <w:color w:val="1A1A1A"/>
          <w:sz w:val="24"/>
          <w:szCs w:val="24"/>
        </w:rPr>
        <w:t>columnas de opinión,</w:t>
      </w:r>
      <w:r w:rsidRPr="00D27186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D27186">
        <w:rPr>
          <w:rFonts w:ascii="Arial" w:hAnsi="Arial" w:cs="Arial"/>
          <w:b/>
          <w:color w:val="1A1A1A"/>
          <w:sz w:val="24"/>
          <w:szCs w:val="24"/>
        </w:rPr>
        <w:t>etcétera) de autores chilenos y</w:t>
      </w:r>
      <w:r w:rsidRPr="00D27186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D27186">
        <w:rPr>
          <w:rFonts w:ascii="Arial" w:hAnsi="Arial" w:cs="Arial"/>
          <w:b/>
          <w:color w:val="1A1A1A"/>
          <w:sz w:val="24"/>
          <w:szCs w:val="24"/>
        </w:rPr>
        <w:t>latinoamericanos de los siglos</w:t>
      </w:r>
      <w:r w:rsidRPr="00D27186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D27186">
        <w:rPr>
          <w:rFonts w:ascii="Arial" w:hAnsi="Arial" w:cs="Arial"/>
          <w:b/>
          <w:color w:val="1A1A1A"/>
          <w:sz w:val="24"/>
          <w:szCs w:val="24"/>
        </w:rPr>
        <w:t>XIX y XX.</w:t>
      </w:r>
    </w:p>
    <w:p w:rsidR="00AD0664" w:rsidRPr="00D27186" w:rsidRDefault="00AD0664">
      <w:pPr>
        <w:rPr>
          <w:rFonts w:ascii="Arial" w:hAnsi="Arial" w:cs="Arial"/>
          <w:b/>
          <w:color w:val="1A1A1A"/>
          <w:sz w:val="24"/>
          <w:szCs w:val="24"/>
        </w:rPr>
      </w:pPr>
      <w:r w:rsidRPr="00D27186">
        <w:rPr>
          <w:rFonts w:ascii="Arial" w:hAnsi="Arial" w:cs="Arial"/>
          <w:b/>
          <w:color w:val="1A1A1A"/>
          <w:sz w:val="24"/>
          <w:szCs w:val="24"/>
        </w:rPr>
        <w:t xml:space="preserve">Descripción: ingresa al siguiente link </w:t>
      </w:r>
      <w:hyperlink r:id="rId4" w:history="1">
        <w:r w:rsidRPr="00D27186">
          <w:rPr>
            <w:rStyle w:val="Hipervnculo"/>
            <w:rFonts w:ascii="Arial" w:hAnsi="Arial" w:cs="Arial"/>
            <w:b/>
            <w:sz w:val="24"/>
            <w:szCs w:val="24"/>
          </w:rPr>
          <w:t>https://curriculumnacional.mineduc.cl/614/articles-145531_recurso_pdf.pdf</w:t>
        </w:r>
      </w:hyperlink>
      <w:r w:rsidRPr="00D27186">
        <w:rPr>
          <w:rFonts w:ascii="Arial" w:hAnsi="Arial" w:cs="Arial"/>
          <w:b/>
          <w:color w:val="1A1A1A"/>
          <w:sz w:val="24"/>
          <w:szCs w:val="24"/>
        </w:rPr>
        <w:t xml:space="preserve"> que corresponde al texto del estudiante 4° medio. Lee y responde en tu cuaderno las páginas 10 a 20. Escribe pregunta y respuesta (no los textos) </w:t>
      </w:r>
    </w:p>
    <w:p w:rsidR="00AD0664" w:rsidRPr="00D27186" w:rsidRDefault="00AD0664">
      <w:pPr>
        <w:rPr>
          <w:rFonts w:ascii="Arial" w:hAnsi="Arial" w:cs="Arial"/>
          <w:b/>
          <w:sz w:val="24"/>
          <w:szCs w:val="24"/>
        </w:rPr>
      </w:pPr>
      <w:r w:rsidRPr="00D27186">
        <w:rPr>
          <w:rFonts w:ascii="Arial" w:hAnsi="Arial" w:cs="Arial"/>
          <w:b/>
          <w:sz w:val="24"/>
          <w:szCs w:val="24"/>
        </w:rPr>
        <w:t>Dicha actividad será revisada una vez que se retomen las clases, pero OJO realízala durante esta</w:t>
      </w:r>
      <w:r w:rsidR="00C826A0" w:rsidRPr="00D27186">
        <w:rPr>
          <w:rFonts w:ascii="Arial" w:hAnsi="Arial" w:cs="Arial"/>
          <w:b/>
          <w:sz w:val="24"/>
          <w:szCs w:val="24"/>
        </w:rPr>
        <w:t xml:space="preserve"> semana</w:t>
      </w:r>
      <w:r w:rsidRPr="00D27186">
        <w:rPr>
          <w:rFonts w:ascii="Arial" w:hAnsi="Arial" w:cs="Arial"/>
          <w:b/>
          <w:sz w:val="24"/>
          <w:szCs w:val="24"/>
        </w:rPr>
        <w:t>, puesto que después haremos una actividad en torno a</w:t>
      </w:r>
      <w:r w:rsidR="00C826A0" w:rsidRPr="00D27186">
        <w:rPr>
          <w:rFonts w:ascii="Arial" w:hAnsi="Arial" w:cs="Arial"/>
          <w:b/>
          <w:sz w:val="24"/>
          <w:szCs w:val="24"/>
        </w:rPr>
        <w:t xml:space="preserve"> esto que se enviará por correo.</w:t>
      </w:r>
    </w:p>
    <w:sectPr w:rsidR="00AD0664" w:rsidRPr="00D271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64"/>
    <w:rsid w:val="00A62C1B"/>
    <w:rsid w:val="00AD0664"/>
    <w:rsid w:val="00C826A0"/>
    <w:rsid w:val="00D27186"/>
    <w:rsid w:val="00DC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2F09F-4CD9-4261-A2AE-6F359998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D0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rriculumnacional.mineduc.cl/614/articles-145531_recurso_pdf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Gonzales Cespedes</dc:creator>
  <cp:keywords/>
  <dc:description/>
  <cp:lastModifiedBy>HECTOR ROJAS</cp:lastModifiedBy>
  <cp:revision>2</cp:revision>
  <dcterms:created xsi:type="dcterms:W3CDTF">2020-03-29T20:53:00Z</dcterms:created>
  <dcterms:modified xsi:type="dcterms:W3CDTF">2020-03-29T20:53:00Z</dcterms:modified>
</cp:coreProperties>
</file>