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299C" w14:textId="77777777" w:rsidR="00061728" w:rsidRDefault="00061728" w:rsidP="0006172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6BD03BFB" w14:textId="77777777" w:rsidR="00061728" w:rsidRPr="00CB1506" w:rsidRDefault="00061728" w:rsidP="0006172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76" w:lineRule="auto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CB1506">
        <w:rPr>
          <w:rFonts w:cstheme="minorHAnsi"/>
          <w:b/>
          <w:bCs/>
          <w:color w:val="002060"/>
          <w:sz w:val="28"/>
          <w:szCs w:val="28"/>
        </w:rPr>
        <w:t>Protocolo de Ingreso al Establecimiento</w:t>
      </w:r>
    </w:p>
    <w:p w14:paraId="2E9A051F" w14:textId="77777777" w:rsidR="00061728" w:rsidRPr="00CB1506" w:rsidRDefault="00061728" w:rsidP="0006172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76" w:lineRule="auto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CB1506">
        <w:rPr>
          <w:rFonts w:cstheme="minorHAnsi"/>
          <w:b/>
          <w:bCs/>
          <w:color w:val="002060"/>
          <w:sz w:val="28"/>
          <w:szCs w:val="28"/>
        </w:rPr>
        <w:t>Colegio Nuestra Señora de Pompeya</w:t>
      </w:r>
      <w:r w:rsidR="00CB1506" w:rsidRPr="00CB1506">
        <w:rPr>
          <w:rFonts w:cstheme="minorHAnsi"/>
          <w:b/>
          <w:bCs/>
          <w:color w:val="002060"/>
          <w:sz w:val="28"/>
          <w:szCs w:val="28"/>
        </w:rPr>
        <w:t xml:space="preserve"> San Antonio </w:t>
      </w:r>
    </w:p>
    <w:p w14:paraId="65C33054" w14:textId="77777777" w:rsidR="00061728" w:rsidRPr="00CB1506" w:rsidRDefault="00061728" w:rsidP="0006172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76" w:lineRule="auto"/>
        <w:rPr>
          <w:rFonts w:cstheme="minorHAnsi"/>
          <w:color w:val="002060"/>
          <w:sz w:val="28"/>
          <w:szCs w:val="28"/>
        </w:rPr>
      </w:pPr>
    </w:p>
    <w:p w14:paraId="0C21FDF4" w14:textId="77777777" w:rsidR="00061728" w:rsidRPr="00061728" w:rsidRDefault="00061728" w:rsidP="00061728">
      <w:pPr>
        <w:pStyle w:val="Sinespaciado"/>
        <w:spacing w:line="276" w:lineRule="auto"/>
        <w:rPr>
          <w:rFonts w:cstheme="minorHAnsi"/>
          <w:sz w:val="28"/>
          <w:szCs w:val="28"/>
        </w:rPr>
      </w:pPr>
    </w:p>
    <w:p w14:paraId="0F1841A6" w14:textId="77777777" w:rsidR="00061728" w:rsidRPr="00061728" w:rsidRDefault="00061728" w:rsidP="00061728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061728">
        <w:rPr>
          <w:rFonts w:cstheme="minorHAnsi"/>
          <w:b/>
          <w:bCs/>
          <w:sz w:val="28"/>
          <w:szCs w:val="28"/>
        </w:rPr>
        <w:t xml:space="preserve">OBJETIVO: </w:t>
      </w:r>
      <w:r w:rsidRPr="00061728">
        <w:rPr>
          <w:rFonts w:cstheme="minorHAnsi"/>
          <w:sz w:val="28"/>
          <w:szCs w:val="28"/>
        </w:rPr>
        <w:t xml:space="preserve">Dar a conocer las medidas preventivas tomadas por el establecimiento educacional al momento de ingresar al colegio. </w:t>
      </w:r>
    </w:p>
    <w:p w14:paraId="309B4623" w14:textId="77777777" w:rsidR="00061728" w:rsidRPr="00061728" w:rsidRDefault="00061728" w:rsidP="00061728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FDE7578" w14:textId="77777777" w:rsidR="00061728" w:rsidRPr="00061728" w:rsidRDefault="00061728" w:rsidP="00061728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061728">
        <w:rPr>
          <w:rFonts w:cstheme="minorHAnsi"/>
          <w:b/>
          <w:bCs/>
          <w:sz w:val="28"/>
          <w:szCs w:val="28"/>
        </w:rPr>
        <w:t xml:space="preserve">ALCANCE: </w:t>
      </w:r>
      <w:r w:rsidRPr="00061728">
        <w:rPr>
          <w:rFonts w:cstheme="minorHAnsi"/>
          <w:sz w:val="28"/>
          <w:szCs w:val="28"/>
        </w:rPr>
        <w:t xml:space="preserve">Las medidas preventivas establecidas aplican para toda la comunidad educativa. </w:t>
      </w:r>
    </w:p>
    <w:p w14:paraId="244D64BF" w14:textId="77777777" w:rsidR="00061728" w:rsidRPr="00061728" w:rsidRDefault="00061728" w:rsidP="00061728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81EB94B" w14:textId="77777777" w:rsidR="00061728" w:rsidRPr="00061728" w:rsidRDefault="00061728" w:rsidP="00061728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061728">
        <w:rPr>
          <w:rFonts w:cstheme="minorHAnsi"/>
          <w:b/>
          <w:bCs/>
          <w:sz w:val="28"/>
          <w:szCs w:val="28"/>
        </w:rPr>
        <w:t>PROCEDIMIENTO:</w:t>
      </w:r>
    </w:p>
    <w:p w14:paraId="5DB75E24" w14:textId="77777777" w:rsidR="00061728" w:rsidRPr="00061728" w:rsidRDefault="00061728" w:rsidP="00061728">
      <w:pPr>
        <w:pStyle w:val="Sinespaciado"/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5EA37A7F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>Los alumnos y trabajadores deberán ingresar por el acceso principal del establecimiento.</w:t>
      </w:r>
    </w:p>
    <w:p w14:paraId="409F37CC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>Deberán respetar el distanciamiento de 1</w:t>
      </w:r>
      <w:r>
        <w:rPr>
          <w:rFonts w:cstheme="minorHAnsi"/>
          <w:sz w:val="28"/>
          <w:szCs w:val="28"/>
        </w:rPr>
        <w:t xml:space="preserve"> </w:t>
      </w:r>
      <w:r w:rsidRPr="00061728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etro</w:t>
      </w:r>
      <w:r w:rsidRPr="00061728">
        <w:rPr>
          <w:rFonts w:cstheme="minorHAnsi"/>
          <w:sz w:val="28"/>
          <w:szCs w:val="28"/>
        </w:rPr>
        <w:t xml:space="preserve"> entre cada persona.</w:t>
      </w:r>
    </w:p>
    <w:p w14:paraId="372C68E6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>Al ingresar deberán hacerlo utilizando</w:t>
      </w:r>
      <w:r>
        <w:rPr>
          <w:rFonts w:cstheme="minorHAnsi"/>
          <w:sz w:val="28"/>
          <w:szCs w:val="28"/>
        </w:rPr>
        <w:t xml:space="preserve"> obligatoriamente su mascarilla.</w:t>
      </w:r>
    </w:p>
    <w:p w14:paraId="3DC10696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>Se tom</w:t>
      </w:r>
      <w:r>
        <w:rPr>
          <w:rFonts w:cstheme="minorHAnsi"/>
          <w:sz w:val="28"/>
          <w:szCs w:val="28"/>
        </w:rPr>
        <w:t>ará la temperatura</w:t>
      </w:r>
      <w:r w:rsidRPr="00061728">
        <w:rPr>
          <w:rFonts w:cstheme="minorHAnsi"/>
          <w:sz w:val="28"/>
          <w:szCs w:val="28"/>
        </w:rPr>
        <w:t xml:space="preserve"> con termómetros digitales infrarrojos. </w:t>
      </w:r>
    </w:p>
    <w:p w14:paraId="312689D3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 xml:space="preserve">Al ingreso se dispondrá una alfombra </w:t>
      </w:r>
      <w:proofErr w:type="spellStart"/>
      <w:r w:rsidRPr="00061728">
        <w:rPr>
          <w:rFonts w:cstheme="minorHAnsi"/>
          <w:sz w:val="28"/>
          <w:szCs w:val="28"/>
        </w:rPr>
        <w:t>sanitizadora</w:t>
      </w:r>
      <w:proofErr w:type="spellEnd"/>
      <w:r w:rsidRPr="00061728">
        <w:rPr>
          <w:rFonts w:cstheme="minorHAnsi"/>
          <w:sz w:val="28"/>
          <w:szCs w:val="28"/>
        </w:rPr>
        <w:t xml:space="preserve"> de suela con agentes desinfectantes con la finali</w:t>
      </w:r>
      <w:r>
        <w:rPr>
          <w:rFonts w:cstheme="minorHAnsi"/>
          <w:sz w:val="28"/>
          <w:szCs w:val="28"/>
        </w:rPr>
        <w:t>dad de desinfectar los zapatos, o un pediluvio.</w:t>
      </w:r>
    </w:p>
    <w:p w14:paraId="2E823B9F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 xml:space="preserve">Se dispondrá alcohol gel en el sector de entrada al establecimiento, pasillos y salas de clases. </w:t>
      </w:r>
    </w:p>
    <w:p w14:paraId="5535FFAD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>Como medida preventiva informativa se instalará un pendón con las medidas de precaución a seguir por la comunidad educativa.</w:t>
      </w:r>
    </w:p>
    <w:p w14:paraId="139E838A" w14:textId="77777777" w:rsidR="00061728" w:rsidRPr="00061728" w:rsidRDefault="00061728" w:rsidP="00061728">
      <w:pPr>
        <w:pStyle w:val="Sinespaciado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061728">
        <w:rPr>
          <w:rFonts w:cstheme="minorHAnsi"/>
          <w:sz w:val="28"/>
          <w:szCs w:val="28"/>
        </w:rPr>
        <w:t>Se dispondrá una sala de aislamiento para casos sospechosos de COVID-19.</w:t>
      </w:r>
    </w:p>
    <w:p w14:paraId="432909FE" w14:textId="77777777" w:rsidR="00061728" w:rsidRDefault="00061728" w:rsidP="00061728">
      <w:pPr>
        <w:rPr>
          <w:rFonts w:cstheme="minorHAnsi"/>
          <w:sz w:val="28"/>
          <w:szCs w:val="28"/>
        </w:rPr>
      </w:pPr>
    </w:p>
    <w:tbl>
      <w:tblPr>
        <w:tblStyle w:val="Tablaconcuadrcula"/>
        <w:tblW w:w="10773" w:type="dxa"/>
        <w:tblInd w:w="-971" w:type="dxa"/>
        <w:tblLook w:val="04A0" w:firstRow="1" w:lastRow="0" w:firstColumn="1" w:lastColumn="0" w:noHBand="0" w:noVBand="1"/>
      </w:tblPr>
      <w:tblGrid>
        <w:gridCol w:w="4111"/>
        <w:gridCol w:w="3544"/>
        <w:gridCol w:w="3118"/>
      </w:tblGrid>
      <w:tr w:rsidR="003F55DA" w:rsidRPr="00E54279" w14:paraId="0421F84D" w14:textId="77777777" w:rsidTr="003F55DA">
        <w:trPr>
          <w:trHeight w:val="274"/>
        </w:trPr>
        <w:tc>
          <w:tcPr>
            <w:tcW w:w="4111" w:type="dxa"/>
          </w:tcPr>
          <w:p w14:paraId="21463A95" w14:textId="77777777" w:rsidR="003F55DA" w:rsidRPr="00E54279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 w:rsidRPr="00E54279">
              <w:rPr>
                <w:rFonts w:cstheme="minorHAnsi"/>
                <w:b/>
                <w:bCs/>
                <w:sz w:val="28"/>
                <w:szCs w:val="28"/>
              </w:rPr>
              <w:t xml:space="preserve">Elaborado por </w:t>
            </w:r>
          </w:p>
        </w:tc>
        <w:tc>
          <w:tcPr>
            <w:tcW w:w="3544" w:type="dxa"/>
          </w:tcPr>
          <w:p w14:paraId="1E4220A6" w14:textId="77777777" w:rsidR="003F55DA" w:rsidRPr="00E54279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Revisado</w:t>
            </w:r>
            <w:r w:rsidRPr="00E54279">
              <w:rPr>
                <w:rFonts w:cstheme="minorHAnsi"/>
                <w:b/>
                <w:bCs/>
                <w:sz w:val="28"/>
                <w:szCs w:val="28"/>
              </w:rPr>
              <w:t xml:space="preserve"> por </w:t>
            </w:r>
          </w:p>
        </w:tc>
        <w:tc>
          <w:tcPr>
            <w:tcW w:w="3118" w:type="dxa"/>
          </w:tcPr>
          <w:p w14:paraId="69EB54D2" w14:textId="77777777" w:rsidR="003F55DA" w:rsidRPr="00E54279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 w:rsidRPr="00E54279">
              <w:rPr>
                <w:rFonts w:cstheme="minorHAnsi"/>
                <w:b/>
                <w:bCs/>
                <w:sz w:val="28"/>
                <w:szCs w:val="28"/>
              </w:rPr>
              <w:t>Aprobado por</w:t>
            </w:r>
          </w:p>
        </w:tc>
      </w:tr>
      <w:tr w:rsidR="003F55DA" w:rsidRPr="00E54279" w14:paraId="26367AF5" w14:textId="77777777" w:rsidTr="003F55DA">
        <w:trPr>
          <w:trHeight w:val="821"/>
        </w:trPr>
        <w:tc>
          <w:tcPr>
            <w:tcW w:w="4111" w:type="dxa"/>
          </w:tcPr>
          <w:p w14:paraId="263F46B0" w14:textId="77777777" w:rsidR="003F55DA" w:rsidRPr="002C7389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 w:rsidRPr="002C7389">
              <w:rPr>
                <w:rFonts w:cstheme="minorHAnsi"/>
                <w:b/>
                <w:bCs/>
                <w:sz w:val="28"/>
                <w:szCs w:val="28"/>
              </w:rPr>
              <w:t>Equipo de gestión:</w:t>
            </w:r>
          </w:p>
          <w:p w14:paraId="6487A7ED" w14:textId="2CA8480D" w:rsidR="003F55DA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Elizabeth </w:t>
            </w:r>
            <w:proofErr w:type="gramStart"/>
            <w:r>
              <w:rPr>
                <w:rFonts w:cstheme="minorHAnsi"/>
                <w:sz w:val="28"/>
                <w:szCs w:val="28"/>
              </w:rPr>
              <w:t>Fernández  Núñez</w:t>
            </w:r>
            <w:proofErr w:type="gramEnd"/>
          </w:p>
          <w:p w14:paraId="4EE0F77C" w14:textId="0651A27F" w:rsidR="006453F3" w:rsidRDefault="006453F3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Vidal Fernández</w:t>
            </w:r>
          </w:p>
          <w:p w14:paraId="43420EB5" w14:textId="77777777" w:rsidR="003F55DA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Erika cornejo Donoso</w:t>
            </w:r>
          </w:p>
          <w:p w14:paraId="583B06E6" w14:textId="77777777" w:rsidR="003F55DA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Héctor Rojas Martínez</w:t>
            </w:r>
          </w:p>
          <w:p w14:paraId="6B849AE4" w14:textId="77777777" w:rsidR="003F55DA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Claudia Martínez González</w:t>
            </w:r>
          </w:p>
          <w:p w14:paraId="69F37ADB" w14:textId="4AF36A5A" w:rsidR="003F55DA" w:rsidRPr="003F55DA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Silvia Díaz Vargas</w:t>
            </w:r>
          </w:p>
        </w:tc>
        <w:tc>
          <w:tcPr>
            <w:tcW w:w="3544" w:type="dxa"/>
          </w:tcPr>
          <w:p w14:paraId="3CBD1D78" w14:textId="77777777" w:rsidR="003F55DA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 w:rsidRPr="002C7389">
              <w:rPr>
                <w:rFonts w:cstheme="minorHAnsi"/>
                <w:b/>
                <w:bCs/>
                <w:sz w:val="28"/>
                <w:szCs w:val="28"/>
              </w:rPr>
              <w:t>Inspectora Gral.</w:t>
            </w:r>
          </w:p>
          <w:p w14:paraId="3E204C60" w14:textId="77777777" w:rsidR="003F55DA" w:rsidRPr="002C7389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Erika Cornejo Donoso</w:t>
            </w:r>
          </w:p>
          <w:p w14:paraId="781ED929" w14:textId="77777777" w:rsidR="003F55DA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 w:rsidRPr="002C7389">
              <w:rPr>
                <w:rFonts w:cstheme="minorHAnsi"/>
                <w:b/>
                <w:bCs/>
                <w:sz w:val="28"/>
                <w:szCs w:val="28"/>
              </w:rPr>
              <w:t>Jefe UTP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14:paraId="527DF560" w14:textId="00035CBF" w:rsidR="003F55DA" w:rsidRDefault="006453F3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Silvia Díaz Vargas</w:t>
            </w:r>
          </w:p>
          <w:p w14:paraId="453B4AE7" w14:textId="77777777" w:rsidR="003F55DA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Héctor Rojas Martínez</w:t>
            </w:r>
          </w:p>
          <w:p w14:paraId="0EB55065" w14:textId="77777777" w:rsidR="003F55DA" w:rsidRPr="002C7389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D9E950" w14:textId="77777777" w:rsidR="003F55DA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 w:rsidRPr="002C7389">
              <w:rPr>
                <w:rFonts w:cstheme="minorHAnsi"/>
                <w:b/>
                <w:bCs/>
                <w:sz w:val="28"/>
                <w:szCs w:val="28"/>
              </w:rPr>
              <w:t>Dirección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y Rep. Legal</w:t>
            </w:r>
          </w:p>
          <w:p w14:paraId="2ED88BDD" w14:textId="77777777" w:rsidR="003F55DA" w:rsidRPr="002C7389" w:rsidRDefault="003F55DA" w:rsidP="00CB2228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Elizabeth Fernández Núñez</w:t>
            </w:r>
          </w:p>
          <w:p w14:paraId="447A630B" w14:textId="77777777" w:rsidR="003F55DA" w:rsidRPr="002C7389" w:rsidRDefault="003F55DA" w:rsidP="00CB2228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30BAFD5" w14:textId="77777777" w:rsidR="00061728" w:rsidRPr="00061728" w:rsidRDefault="00061728" w:rsidP="00061728">
      <w:pPr>
        <w:rPr>
          <w:rFonts w:cstheme="minorHAnsi"/>
          <w:sz w:val="28"/>
          <w:szCs w:val="28"/>
        </w:rPr>
      </w:pPr>
    </w:p>
    <w:p w14:paraId="22657F7C" w14:textId="77777777" w:rsidR="00061728" w:rsidRPr="00061728" w:rsidRDefault="00061728" w:rsidP="00061728">
      <w:pPr>
        <w:pStyle w:val="Sinespaciado"/>
        <w:rPr>
          <w:rFonts w:cstheme="minorHAnsi"/>
          <w:sz w:val="28"/>
          <w:szCs w:val="28"/>
        </w:rPr>
      </w:pPr>
    </w:p>
    <w:p w14:paraId="2AD86A53" w14:textId="77777777" w:rsidR="00061728" w:rsidRPr="00061728" w:rsidRDefault="00061728" w:rsidP="00061728">
      <w:pPr>
        <w:pStyle w:val="Sinespaciado"/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sectPr w:rsidR="00061728" w:rsidRPr="00061728" w:rsidSect="003F55D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3497"/>
    <w:multiLevelType w:val="hybridMultilevel"/>
    <w:tmpl w:val="8FE82996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E8"/>
    <w:rsid w:val="00061728"/>
    <w:rsid w:val="003F55DA"/>
    <w:rsid w:val="006453F3"/>
    <w:rsid w:val="007C1461"/>
    <w:rsid w:val="00BD7329"/>
    <w:rsid w:val="00CB1506"/>
    <w:rsid w:val="00E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8D6"/>
  <w15:chartTrackingRefBased/>
  <w15:docId w15:val="{24706E67-55B7-46D6-A7FF-8EC1785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1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728"/>
    <w:rPr>
      <w:lang w:val="es-ES"/>
    </w:rPr>
  </w:style>
  <w:style w:type="table" w:styleId="Tablaconcuadrcula">
    <w:name w:val="Table Grid"/>
    <w:basedOn w:val="Tablanormal"/>
    <w:uiPriority w:val="59"/>
    <w:rsid w:val="0006172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61728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D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SecretariaCNSP</cp:lastModifiedBy>
  <cp:revision>6</cp:revision>
  <cp:lastPrinted>2021-04-12T17:07:00Z</cp:lastPrinted>
  <dcterms:created xsi:type="dcterms:W3CDTF">2020-10-06T15:10:00Z</dcterms:created>
  <dcterms:modified xsi:type="dcterms:W3CDTF">2021-04-12T17:07:00Z</dcterms:modified>
</cp:coreProperties>
</file>